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7164A" w14:textId="5012D41A" w:rsidR="007C5D4C" w:rsidRPr="00821814" w:rsidRDefault="007C5D4C" w:rsidP="007C5D4C">
      <w:pPr>
        <w:rPr>
          <w:rFonts w:ascii="Muller Light" w:hAnsi="Muller Light" w:cs="Arial"/>
          <w:b/>
          <w:bCs/>
          <w:color w:val="333333"/>
          <w:sz w:val="40"/>
          <w:szCs w:val="40"/>
        </w:rPr>
      </w:pPr>
      <w:r>
        <w:rPr>
          <w:rFonts w:ascii="Helvetica Neue" w:eastAsiaTheme="minorHAnsi" w:hAnsi="Helvetica Neue" w:cs="Helvetica Neue"/>
          <w:color w:val="000000"/>
          <w:sz w:val="26"/>
          <w:szCs w:val="26"/>
          <w:lang w:eastAsia="en-US"/>
        </w:rPr>
        <w:t xml:space="preserve">Meer dan </w:t>
      </w:r>
      <w:r w:rsidR="003B0E54">
        <w:rPr>
          <w:rFonts w:ascii="Helvetica Neue" w:eastAsiaTheme="minorHAnsi" w:hAnsi="Helvetica Neue" w:cs="Helvetica Neue"/>
          <w:color w:val="000000"/>
          <w:sz w:val="26"/>
          <w:szCs w:val="26"/>
          <w:lang w:eastAsia="en-US"/>
        </w:rPr>
        <w:t>40</w:t>
      </w:r>
      <w:r>
        <w:rPr>
          <w:rFonts w:ascii="Helvetica Neue" w:eastAsiaTheme="minorHAnsi" w:hAnsi="Helvetica Neue" w:cs="Helvetica Neue"/>
          <w:color w:val="000000"/>
          <w:sz w:val="26"/>
          <w:szCs w:val="26"/>
          <w:lang w:eastAsia="en-US"/>
        </w:rPr>
        <w:t xml:space="preserve"> partijen in hypotheekbranche ondertekenen convenant </w:t>
      </w:r>
      <w:r w:rsidRPr="007C5D4C">
        <w:rPr>
          <w:rFonts w:ascii="Helvetica Neue" w:eastAsiaTheme="minorHAnsi" w:hAnsi="Helvetica Neue" w:cs="Helvetica Neue"/>
          <w:i/>
          <w:iCs/>
          <w:color w:val="000000"/>
          <w:sz w:val="26"/>
          <w:szCs w:val="26"/>
          <w:lang w:eastAsia="en-US"/>
        </w:rPr>
        <w:t>Accepteren hypotheek met alleen brondata</w:t>
      </w:r>
    </w:p>
    <w:p w14:paraId="71C7E4BE" w14:textId="77777777" w:rsidR="007C5D4C" w:rsidRDefault="007C5D4C" w:rsidP="00887633">
      <w:pPr>
        <w:rPr>
          <w:rFonts w:ascii="Muller Light" w:hAnsi="Muller Light" w:cs="Arial"/>
          <w:b/>
          <w:bCs/>
          <w:color w:val="333333"/>
          <w:sz w:val="22"/>
          <w:szCs w:val="22"/>
        </w:rPr>
      </w:pPr>
    </w:p>
    <w:p w14:paraId="4013367A" w14:textId="75E1C823" w:rsidR="003D79F6" w:rsidRPr="007C5D4C" w:rsidRDefault="003D79F6" w:rsidP="00887633">
      <w:pPr>
        <w:rPr>
          <w:rFonts w:ascii="Muller Light" w:hAnsi="Muller Light" w:cs="Arial"/>
          <w:b/>
          <w:bCs/>
          <w:color w:val="333333"/>
          <w:sz w:val="48"/>
          <w:szCs w:val="48"/>
        </w:rPr>
      </w:pPr>
      <w:r w:rsidRPr="007C5D4C">
        <w:rPr>
          <w:rFonts w:ascii="Muller Light" w:hAnsi="Muller Light" w:cs="Arial"/>
          <w:b/>
          <w:bCs/>
          <w:color w:val="333333"/>
          <w:sz w:val="48"/>
          <w:szCs w:val="48"/>
        </w:rPr>
        <w:t>Hypotheekmarkt wil gebruik brondata versnellen</w:t>
      </w:r>
    </w:p>
    <w:p w14:paraId="2A38CECF" w14:textId="77777777" w:rsidR="003D79F6" w:rsidRPr="00821814" w:rsidRDefault="003D79F6" w:rsidP="00887633">
      <w:pPr>
        <w:rPr>
          <w:rFonts w:ascii="Muller Light" w:hAnsi="Muller Light" w:cs="Arial"/>
          <w:b/>
          <w:bCs/>
          <w:color w:val="333333"/>
          <w:sz w:val="32"/>
          <w:szCs w:val="32"/>
        </w:rPr>
      </w:pPr>
    </w:p>
    <w:p w14:paraId="16B64DE4" w14:textId="6426E1D9" w:rsidR="00A24B90" w:rsidRPr="00237E78" w:rsidRDefault="00D1304B" w:rsidP="00887633">
      <w:pPr>
        <w:rPr>
          <w:rFonts w:ascii="Muller Light" w:hAnsi="Muller Light" w:cstheme="minorHAnsi"/>
          <w:b/>
          <w:bCs/>
          <w:color w:val="000000" w:themeColor="text1"/>
          <w:sz w:val="22"/>
          <w:szCs w:val="22"/>
        </w:rPr>
      </w:pPr>
      <w:r w:rsidRPr="00237E78">
        <w:rPr>
          <w:rFonts w:ascii="Muller Light" w:hAnsi="Muller Light" w:cs="Arial"/>
          <w:b/>
          <w:bCs/>
          <w:color w:val="000000" w:themeColor="text1"/>
          <w:sz w:val="22"/>
          <w:szCs w:val="22"/>
        </w:rPr>
        <w:t xml:space="preserve">De Meern – </w:t>
      </w:r>
      <w:r w:rsidR="00237E78" w:rsidRPr="00237E78">
        <w:rPr>
          <w:rFonts w:ascii="Muller Light" w:hAnsi="Muller Light" w:cs="Arial"/>
          <w:b/>
          <w:bCs/>
          <w:color w:val="000000" w:themeColor="text1"/>
          <w:sz w:val="22"/>
          <w:szCs w:val="22"/>
        </w:rPr>
        <w:t xml:space="preserve">19 </w:t>
      </w:r>
      <w:r w:rsidRPr="00237E78">
        <w:rPr>
          <w:rFonts w:ascii="Muller Light" w:hAnsi="Muller Light" w:cs="Arial"/>
          <w:b/>
          <w:bCs/>
          <w:color w:val="000000" w:themeColor="text1"/>
          <w:sz w:val="22"/>
          <w:szCs w:val="22"/>
        </w:rPr>
        <w:t>december 202</w:t>
      </w:r>
      <w:r w:rsidR="009E5566" w:rsidRPr="00237E78">
        <w:rPr>
          <w:rFonts w:ascii="Muller Light" w:hAnsi="Muller Light" w:cs="Arial"/>
          <w:b/>
          <w:bCs/>
          <w:color w:val="000000" w:themeColor="text1"/>
          <w:sz w:val="22"/>
          <w:szCs w:val="22"/>
        </w:rPr>
        <w:t>2</w:t>
      </w:r>
      <w:r w:rsidRPr="00237E78">
        <w:rPr>
          <w:rFonts w:ascii="Muller Light" w:hAnsi="Muller Light" w:cs="Arial"/>
          <w:b/>
          <w:bCs/>
          <w:color w:val="000000" w:themeColor="text1"/>
          <w:sz w:val="22"/>
          <w:szCs w:val="22"/>
        </w:rPr>
        <w:t xml:space="preserve"> </w:t>
      </w:r>
      <w:r w:rsidR="009B31FE" w:rsidRPr="00237E78">
        <w:rPr>
          <w:rFonts w:ascii="Muller Light" w:hAnsi="Muller Light" w:cs="Arial"/>
          <w:b/>
          <w:bCs/>
          <w:color w:val="000000" w:themeColor="text1"/>
          <w:sz w:val="22"/>
          <w:szCs w:val="22"/>
        </w:rPr>
        <w:t>–</w:t>
      </w:r>
      <w:r w:rsidRPr="00237E78">
        <w:rPr>
          <w:rFonts w:ascii="Muller Light" w:hAnsi="Muller Light" w:cs="Arial"/>
          <w:b/>
          <w:bCs/>
          <w:color w:val="000000" w:themeColor="text1"/>
          <w:sz w:val="22"/>
          <w:szCs w:val="22"/>
        </w:rPr>
        <w:t xml:space="preserve"> </w:t>
      </w:r>
      <w:r w:rsidR="009B31FE" w:rsidRPr="00237E78">
        <w:rPr>
          <w:rFonts w:ascii="Muller Light" w:hAnsi="Muller Light" w:cs="Arial"/>
          <w:b/>
          <w:bCs/>
          <w:color w:val="000000" w:themeColor="text1"/>
          <w:sz w:val="22"/>
          <w:szCs w:val="22"/>
        </w:rPr>
        <w:t xml:space="preserve">Ruim </w:t>
      </w:r>
      <w:r w:rsidR="003B0E54">
        <w:rPr>
          <w:rFonts w:ascii="Muller Light" w:hAnsi="Muller Light" w:cs="Arial"/>
          <w:b/>
          <w:bCs/>
          <w:color w:val="000000" w:themeColor="text1"/>
          <w:sz w:val="22"/>
          <w:szCs w:val="22"/>
        </w:rPr>
        <w:t>40</w:t>
      </w:r>
      <w:r w:rsidR="00A24B90" w:rsidRPr="00237E78">
        <w:rPr>
          <w:rFonts w:ascii="Muller Light" w:hAnsi="Muller Light" w:cs="Arial"/>
          <w:b/>
          <w:bCs/>
          <w:color w:val="000000" w:themeColor="text1"/>
          <w:sz w:val="22"/>
          <w:szCs w:val="22"/>
        </w:rPr>
        <w:t xml:space="preserve"> </w:t>
      </w:r>
      <w:r w:rsidR="002E6142" w:rsidRPr="00237E78">
        <w:rPr>
          <w:rFonts w:ascii="Muller Light" w:hAnsi="Muller Light" w:cs="Arial"/>
          <w:b/>
          <w:bCs/>
          <w:color w:val="000000" w:themeColor="text1"/>
          <w:sz w:val="22"/>
          <w:szCs w:val="22"/>
        </w:rPr>
        <w:t>ketenpartijen</w:t>
      </w:r>
      <w:r w:rsidR="00A24B90" w:rsidRPr="00237E78">
        <w:rPr>
          <w:rFonts w:ascii="Muller Light" w:hAnsi="Muller Light" w:cs="Arial"/>
          <w:b/>
          <w:bCs/>
          <w:color w:val="000000" w:themeColor="text1"/>
          <w:sz w:val="22"/>
          <w:szCs w:val="22"/>
        </w:rPr>
        <w:t xml:space="preserve"> uit de hypotheekmarkt slaan de handen ineen om het delen van brondata binnen de keten te versnellen. Hiervoor tekenden zij het convenant </w:t>
      </w:r>
      <w:r w:rsidR="00A24B90" w:rsidRPr="00237E78">
        <w:rPr>
          <w:rFonts w:ascii="Muller Light" w:hAnsi="Muller Light" w:cs="Arial"/>
          <w:b/>
          <w:bCs/>
          <w:i/>
          <w:iCs/>
          <w:color w:val="000000" w:themeColor="text1"/>
          <w:sz w:val="22"/>
          <w:szCs w:val="22"/>
        </w:rPr>
        <w:t>Accepteren hypotheek op basis van alleen brondata</w:t>
      </w:r>
      <w:r w:rsidR="00A24B90" w:rsidRPr="00237E78">
        <w:rPr>
          <w:rFonts w:ascii="Muller Light" w:hAnsi="Muller Light" w:cs="Arial"/>
          <w:b/>
          <w:bCs/>
          <w:color w:val="000000" w:themeColor="text1"/>
          <w:sz w:val="22"/>
          <w:szCs w:val="22"/>
        </w:rPr>
        <w:t xml:space="preserve">. Samen willen zij ervoor zorgen dat </w:t>
      </w:r>
      <w:r w:rsidR="00A24B90" w:rsidRPr="00237E78">
        <w:rPr>
          <w:rFonts w:ascii="Muller Light" w:hAnsi="Muller Light" w:cstheme="minorHAnsi"/>
          <w:b/>
          <w:bCs/>
          <w:color w:val="000000" w:themeColor="text1"/>
          <w:sz w:val="22"/>
          <w:szCs w:val="22"/>
        </w:rPr>
        <w:t xml:space="preserve">adviseurs </w:t>
      </w:r>
      <w:r w:rsidR="002E6142" w:rsidRPr="00237E78">
        <w:rPr>
          <w:rFonts w:ascii="Muller Light" w:hAnsi="Muller Light" w:cstheme="minorHAnsi"/>
          <w:b/>
          <w:bCs/>
          <w:color w:val="000000" w:themeColor="text1"/>
          <w:sz w:val="22"/>
          <w:szCs w:val="22"/>
        </w:rPr>
        <w:t xml:space="preserve">voor een grote groep klanten </w:t>
      </w:r>
      <w:r w:rsidR="00A24B90" w:rsidRPr="00237E78">
        <w:rPr>
          <w:rFonts w:ascii="Muller Light" w:hAnsi="Muller Light" w:cstheme="minorHAnsi"/>
          <w:b/>
          <w:bCs/>
          <w:color w:val="000000" w:themeColor="text1"/>
          <w:sz w:val="22"/>
          <w:szCs w:val="22"/>
        </w:rPr>
        <w:t xml:space="preserve">een hypotheekaanvraag geaccepteerd krijgen </w:t>
      </w:r>
      <w:r w:rsidR="002E6142" w:rsidRPr="00237E78">
        <w:rPr>
          <w:rFonts w:ascii="Muller Light" w:hAnsi="Muller Light" w:cstheme="minorHAnsi"/>
          <w:b/>
          <w:bCs/>
          <w:color w:val="000000" w:themeColor="text1"/>
          <w:sz w:val="22"/>
          <w:szCs w:val="22"/>
        </w:rPr>
        <w:t xml:space="preserve">bij een geldverstrekker </w:t>
      </w:r>
      <w:r w:rsidR="00A24B90" w:rsidRPr="00237E78">
        <w:rPr>
          <w:rFonts w:ascii="Muller Light" w:hAnsi="Muller Light" w:cstheme="minorHAnsi"/>
          <w:b/>
          <w:bCs/>
          <w:color w:val="000000" w:themeColor="text1"/>
          <w:sz w:val="22"/>
          <w:szCs w:val="22"/>
        </w:rPr>
        <w:t xml:space="preserve">op basis van alleen brondata. </w:t>
      </w:r>
      <w:r w:rsidR="00237E78" w:rsidRPr="00237E78">
        <w:rPr>
          <w:rFonts w:ascii="Muller Light" w:hAnsi="Muller Light" w:cs="Arial"/>
          <w:b/>
          <w:bCs/>
          <w:color w:val="000000" w:themeColor="text1"/>
          <w:sz w:val="22"/>
          <w:szCs w:val="22"/>
        </w:rPr>
        <w:t>Hiermee wordt het voor consumenten een stuk makkelijker om een hypotheekaanvraag te doorlopen.</w:t>
      </w:r>
    </w:p>
    <w:p w14:paraId="03793935" w14:textId="2BBC0EC5" w:rsidR="00A24B90" w:rsidRPr="00887633" w:rsidRDefault="007C5D4C" w:rsidP="007C5D4C">
      <w:pPr>
        <w:spacing w:before="100" w:beforeAutospacing="1" w:after="100" w:afterAutospacing="1"/>
        <w:rPr>
          <w:rFonts w:ascii="Muller Light" w:hAnsi="Muller Light" w:cs="Arial"/>
          <w:color w:val="333333"/>
          <w:sz w:val="22"/>
          <w:szCs w:val="22"/>
        </w:rPr>
      </w:pPr>
      <w:r w:rsidRPr="007C5D4C">
        <w:rPr>
          <w:rFonts w:ascii="Muller Light" w:hAnsi="Muller Light" w:cstheme="minorHAnsi"/>
          <w:b/>
          <w:bCs/>
          <w:sz w:val="22"/>
          <w:szCs w:val="22"/>
        </w:rPr>
        <w:t>Meer efficiëntie door minder documenten</w:t>
      </w:r>
      <w:r w:rsidRPr="007C5D4C">
        <w:rPr>
          <w:rFonts w:ascii="Muller Light" w:hAnsi="Muller Light" w:cstheme="minorHAnsi"/>
          <w:b/>
          <w:bCs/>
          <w:sz w:val="22"/>
          <w:szCs w:val="22"/>
        </w:rPr>
        <w:br/>
      </w:r>
      <w:r w:rsidRPr="00887633">
        <w:rPr>
          <w:rFonts w:ascii="Muller Light" w:hAnsi="Muller Light" w:cstheme="minorHAnsi"/>
          <w:sz w:val="22"/>
          <w:szCs w:val="22"/>
        </w:rPr>
        <w:t xml:space="preserve">Veel belanghebbenden zoals geldverstrekkers, consumentenorganisaties, adviesketens, adviseurs, </w:t>
      </w:r>
      <w:r>
        <w:rPr>
          <w:rFonts w:ascii="Muller Light" w:hAnsi="Muller Light" w:cstheme="minorHAnsi"/>
          <w:sz w:val="22"/>
          <w:szCs w:val="22"/>
        </w:rPr>
        <w:t xml:space="preserve">leveranciers van CRM- en </w:t>
      </w:r>
      <w:r w:rsidRPr="00887633">
        <w:rPr>
          <w:rFonts w:ascii="Muller Light" w:hAnsi="Muller Light" w:cstheme="minorHAnsi"/>
          <w:sz w:val="22"/>
          <w:szCs w:val="22"/>
        </w:rPr>
        <w:t>adviessoftware, Nationale Hypotheek Garantie</w:t>
      </w:r>
      <w:r w:rsidR="00237E78">
        <w:rPr>
          <w:rFonts w:ascii="Muller Light" w:hAnsi="Muller Light" w:cstheme="minorHAnsi"/>
          <w:sz w:val="22"/>
          <w:szCs w:val="22"/>
        </w:rPr>
        <w:t xml:space="preserve"> (NHG)</w:t>
      </w:r>
      <w:r w:rsidRPr="00887633">
        <w:rPr>
          <w:rFonts w:ascii="Muller Light" w:hAnsi="Muller Light" w:cstheme="minorHAnsi"/>
          <w:sz w:val="22"/>
          <w:szCs w:val="22"/>
        </w:rPr>
        <w:t>, H</w:t>
      </w:r>
      <w:r w:rsidR="00237E78">
        <w:rPr>
          <w:rFonts w:ascii="Muller Light" w:hAnsi="Muller Light" w:cstheme="minorHAnsi"/>
          <w:sz w:val="22"/>
          <w:szCs w:val="22"/>
        </w:rPr>
        <w:t xml:space="preserve">ypotheken </w:t>
      </w:r>
      <w:r w:rsidRPr="00887633">
        <w:rPr>
          <w:rFonts w:ascii="Muller Light" w:hAnsi="Muller Light" w:cstheme="minorHAnsi"/>
          <w:sz w:val="22"/>
          <w:szCs w:val="22"/>
        </w:rPr>
        <w:t>D</w:t>
      </w:r>
      <w:r w:rsidR="00237E78">
        <w:rPr>
          <w:rFonts w:ascii="Muller Light" w:hAnsi="Muller Light" w:cstheme="minorHAnsi"/>
          <w:sz w:val="22"/>
          <w:szCs w:val="22"/>
        </w:rPr>
        <w:t xml:space="preserve">ata </w:t>
      </w:r>
      <w:r w:rsidRPr="00887633">
        <w:rPr>
          <w:rFonts w:ascii="Muller Light" w:hAnsi="Muller Light" w:cstheme="minorHAnsi"/>
          <w:sz w:val="22"/>
          <w:szCs w:val="22"/>
        </w:rPr>
        <w:t>N</w:t>
      </w:r>
      <w:r w:rsidR="00237E78">
        <w:rPr>
          <w:rFonts w:ascii="Muller Light" w:hAnsi="Muller Light" w:cstheme="minorHAnsi"/>
          <w:sz w:val="22"/>
          <w:szCs w:val="22"/>
        </w:rPr>
        <w:t>etwerk (HDN)</w:t>
      </w:r>
      <w:r w:rsidRPr="00887633">
        <w:rPr>
          <w:rFonts w:ascii="Muller Light" w:hAnsi="Muller Light" w:cstheme="minorHAnsi"/>
          <w:sz w:val="22"/>
          <w:szCs w:val="22"/>
        </w:rPr>
        <w:t xml:space="preserve">, </w:t>
      </w:r>
      <w:proofErr w:type="spellStart"/>
      <w:r w:rsidRPr="00887633">
        <w:rPr>
          <w:rFonts w:ascii="Muller Light" w:hAnsi="Muller Light" w:cstheme="minorHAnsi"/>
          <w:sz w:val="22"/>
          <w:szCs w:val="22"/>
        </w:rPr>
        <w:t>servicers</w:t>
      </w:r>
      <w:proofErr w:type="spellEnd"/>
      <w:r w:rsidRPr="00887633">
        <w:rPr>
          <w:rFonts w:ascii="Muller Light" w:hAnsi="Muller Light" w:cstheme="minorHAnsi"/>
          <w:sz w:val="22"/>
          <w:szCs w:val="22"/>
        </w:rPr>
        <w:t xml:space="preserve">, serviceproviders en </w:t>
      </w:r>
      <w:proofErr w:type="spellStart"/>
      <w:r w:rsidRPr="00887633">
        <w:rPr>
          <w:rFonts w:ascii="Muller Light" w:hAnsi="Muller Light" w:cstheme="minorHAnsi"/>
          <w:sz w:val="22"/>
          <w:szCs w:val="22"/>
        </w:rPr>
        <w:t>consumentendataleveranciers</w:t>
      </w:r>
      <w:proofErr w:type="spellEnd"/>
      <w:r w:rsidRPr="00887633">
        <w:rPr>
          <w:rFonts w:ascii="Muller Light" w:hAnsi="Muller Light" w:cstheme="minorHAnsi"/>
          <w:sz w:val="22"/>
          <w:szCs w:val="22"/>
        </w:rPr>
        <w:t xml:space="preserve"> hebben het convenant ondertekend.</w:t>
      </w:r>
      <w:r w:rsidR="0057712A">
        <w:rPr>
          <w:rFonts w:ascii="Muller Light" w:hAnsi="Muller Light" w:cstheme="minorHAnsi"/>
          <w:sz w:val="22"/>
          <w:szCs w:val="22"/>
        </w:rPr>
        <w:t xml:space="preserve"> Zij gaan zich inzetten om het gebruik van brondata in de keten te versnellen. Hiermee </w:t>
      </w:r>
      <w:r w:rsidR="0057712A">
        <w:rPr>
          <w:rFonts w:ascii="Muller Light" w:hAnsi="Muller Light"/>
          <w:sz w:val="22"/>
          <w:szCs w:val="22"/>
        </w:rPr>
        <w:t>verbetert d</w:t>
      </w:r>
      <w:r w:rsidRPr="00887633">
        <w:rPr>
          <w:rFonts w:ascii="Muller Light" w:hAnsi="Muller Light"/>
          <w:sz w:val="22"/>
          <w:szCs w:val="22"/>
        </w:rPr>
        <w:t>e klantreis van de hypotheekaanvrager</w:t>
      </w:r>
      <w:r>
        <w:rPr>
          <w:rFonts w:ascii="Muller Light" w:hAnsi="Muller Light"/>
          <w:sz w:val="22"/>
          <w:szCs w:val="22"/>
        </w:rPr>
        <w:t xml:space="preserve"> </w:t>
      </w:r>
      <w:r w:rsidR="0057712A">
        <w:rPr>
          <w:rFonts w:ascii="Muller Light" w:hAnsi="Muller Light"/>
          <w:sz w:val="22"/>
          <w:szCs w:val="22"/>
        </w:rPr>
        <w:t xml:space="preserve">en verminderen </w:t>
      </w:r>
      <w:r w:rsidRPr="00887633">
        <w:rPr>
          <w:rFonts w:ascii="Muller Light" w:hAnsi="Muller Light"/>
          <w:sz w:val="22"/>
          <w:szCs w:val="22"/>
        </w:rPr>
        <w:t>document</w:t>
      </w:r>
      <w:r>
        <w:rPr>
          <w:rFonts w:ascii="Muller Light" w:hAnsi="Muller Light"/>
          <w:sz w:val="22"/>
          <w:szCs w:val="22"/>
        </w:rPr>
        <w:t>stromen.</w:t>
      </w:r>
    </w:p>
    <w:p w14:paraId="22E8C8F1" w14:textId="77777777" w:rsidR="007C5D4C" w:rsidRDefault="00821814" w:rsidP="007C5D4C">
      <w:pPr>
        <w:rPr>
          <w:rFonts w:ascii="Muller Light" w:hAnsi="Muller Light"/>
          <w:b/>
          <w:bCs/>
          <w:sz w:val="22"/>
          <w:szCs w:val="22"/>
        </w:rPr>
      </w:pPr>
      <w:r>
        <w:rPr>
          <w:rFonts w:ascii="Muller Light" w:hAnsi="Muller Light"/>
          <w:b/>
          <w:bCs/>
          <w:sz w:val="22"/>
          <w:szCs w:val="22"/>
        </w:rPr>
        <w:t>Gerichte actie voor meer gebruik brondata</w:t>
      </w:r>
    </w:p>
    <w:p w14:paraId="683DC4C1" w14:textId="4FFE027F" w:rsidR="007C5D4C" w:rsidRPr="00DA7604" w:rsidRDefault="0057712A" w:rsidP="007C5D4C">
      <w:pPr>
        <w:rPr>
          <w:rFonts w:ascii="Muller Light" w:hAnsi="Muller Light"/>
          <w:sz w:val="22"/>
          <w:szCs w:val="22"/>
        </w:rPr>
      </w:pPr>
      <w:r w:rsidRPr="00DF0B6B">
        <w:rPr>
          <w:rFonts w:ascii="Muller Light" w:hAnsi="Muller Light"/>
          <w:sz w:val="22"/>
          <w:szCs w:val="22"/>
        </w:rPr>
        <w:t xml:space="preserve">Voor het aanvragen en accepteren van een hypotheek zijn veel gegevens van de consument nodig. Vaak leveren consumenten deze gegevens aan via verschillende documenten. Het is efficiënter, sneller en betrouwbaarder als zij de gegevens vanuit de bron aanleveren waar de gegevens worden bijgehouden (bijvoorbeeld bij het UWV of </w:t>
      </w:r>
      <w:proofErr w:type="spellStart"/>
      <w:r w:rsidRPr="00DF0B6B">
        <w:rPr>
          <w:rFonts w:ascii="Muller Light" w:hAnsi="Muller Light"/>
          <w:sz w:val="22"/>
          <w:szCs w:val="22"/>
        </w:rPr>
        <w:t>MijnOverheid</w:t>
      </w:r>
      <w:proofErr w:type="spellEnd"/>
      <w:r w:rsidRPr="00DF0B6B">
        <w:rPr>
          <w:rFonts w:ascii="Muller Light" w:hAnsi="Muller Light"/>
          <w:sz w:val="22"/>
          <w:szCs w:val="22"/>
        </w:rPr>
        <w:t>).</w:t>
      </w:r>
      <w:r>
        <w:rPr>
          <w:rFonts w:ascii="Muller Light" w:hAnsi="Muller Light"/>
          <w:sz w:val="22"/>
          <w:szCs w:val="22"/>
        </w:rPr>
        <w:t xml:space="preserve"> Maar o</w:t>
      </w:r>
      <w:r w:rsidR="00821814">
        <w:rPr>
          <w:rFonts w:ascii="Muller Light" w:hAnsi="Muller Light"/>
          <w:sz w:val="22"/>
          <w:szCs w:val="22"/>
        </w:rPr>
        <w:t>ndanks de</w:t>
      </w:r>
      <w:r w:rsidR="00A606D5">
        <w:rPr>
          <w:rFonts w:ascii="Muller Light" w:hAnsi="Muller Light"/>
          <w:sz w:val="22"/>
          <w:szCs w:val="22"/>
        </w:rPr>
        <w:t xml:space="preserve"> </w:t>
      </w:r>
      <w:r w:rsidR="00821814">
        <w:rPr>
          <w:rFonts w:ascii="Muller Light" w:hAnsi="Muller Light"/>
          <w:sz w:val="22"/>
          <w:szCs w:val="22"/>
        </w:rPr>
        <w:t>voordelen</w:t>
      </w:r>
      <w:r w:rsidR="00A606D5">
        <w:rPr>
          <w:rFonts w:ascii="Muller Light" w:hAnsi="Muller Light"/>
          <w:sz w:val="22"/>
          <w:szCs w:val="22"/>
        </w:rPr>
        <w:t xml:space="preserve"> </w:t>
      </w:r>
      <w:r>
        <w:rPr>
          <w:rFonts w:ascii="Muller Light" w:hAnsi="Muller Light"/>
          <w:sz w:val="22"/>
          <w:szCs w:val="22"/>
        </w:rPr>
        <w:t>b</w:t>
      </w:r>
      <w:r w:rsidR="00A606D5">
        <w:rPr>
          <w:rFonts w:ascii="Muller Light" w:hAnsi="Muller Light"/>
          <w:sz w:val="22"/>
          <w:szCs w:val="22"/>
        </w:rPr>
        <w:t xml:space="preserve">lijft het gebruik </w:t>
      </w:r>
      <w:r>
        <w:rPr>
          <w:rFonts w:ascii="Muller Light" w:hAnsi="Muller Light"/>
          <w:sz w:val="22"/>
          <w:szCs w:val="22"/>
        </w:rPr>
        <w:t xml:space="preserve">van brondata </w:t>
      </w:r>
      <w:r w:rsidR="00A606D5">
        <w:rPr>
          <w:rFonts w:ascii="Muller Light" w:hAnsi="Muller Light"/>
          <w:sz w:val="22"/>
          <w:szCs w:val="22"/>
        </w:rPr>
        <w:t>sterk achter bij d</w:t>
      </w:r>
      <w:r w:rsidR="00A606D5" w:rsidRPr="00E04AB3">
        <w:rPr>
          <w:rFonts w:ascii="Muller Light" w:hAnsi="Muller Light"/>
          <w:sz w:val="22"/>
          <w:szCs w:val="22"/>
        </w:rPr>
        <w:t>e verwachtingen</w:t>
      </w:r>
      <w:r>
        <w:rPr>
          <w:rFonts w:ascii="Muller Light" w:hAnsi="Muller Light"/>
          <w:sz w:val="22"/>
          <w:szCs w:val="22"/>
        </w:rPr>
        <w:t xml:space="preserve">. </w:t>
      </w:r>
      <w:r w:rsidR="00515D7A" w:rsidRPr="00E04AB3">
        <w:rPr>
          <w:rFonts w:ascii="Muller Light" w:hAnsi="Muller Light"/>
          <w:sz w:val="22"/>
          <w:szCs w:val="22"/>
        </w:rPr>
        <w:t xml:space="preserve">Daarom </w:t>
      </w:r>
      <w:r w:rsidR="00277638" w:rsidRPr="00E04AB3">
        <w:rPr>
          <w:rFonts w:ascii="Muller Light" w:hAnsi="Muller Light"/>
          <w:sz w:val="22"/>
          <w:szCs w:val="22"/>
        </w:rPr>
        <w:t xml:space="preserve">hebben meer dan </w:t>
      </w:r>
      <w:r w:rsidR="003B0E54">
        <w:rPr>
          <w:rFonts w:ascii="Muller Light" w:hAnsi="Muller Light"/>
          <w:sz w:val="22"/>
          <w:szCs w:val="22"/>
        </w:rPr>
        <w:t>40</w:t>
      </w:r>
      <w:r w:rsidR="00277638" w:rsidRPr="00E04AB3">
        <w:rPr>
          <w:rFonts w:ascii="Muller Light" w:hAnsi="Muller Light"/>
          <w:sz w:val="22"/>
          <w:szCs w:val="22"/>
        </w:rPr>
        <w:t xml:space="preserve"> partijen uit de hypotheekketen een convenant ondertekend met concrete afspraken. </w:t>
      </w:r>
      <w:r w:rsidR="00515D7A" w:rsidRPr="00E04AB3">
        <w:rPr>
          <w:rFonts w:ascii="Muller Light" w:hAnsi="Muller Light"/>
          <w:sz w:val="22"/>
          <w:szCs w:val="22"/>
        </w:rPr>
        <w:t>Het</w:t>
      </w:r>
      <w:r w:rsidR="00237E78">
        <w:rPr>
          <w:rFonts w:ascii="Muller Light" w:hAnsi="Muller Light"/>
          <w:sz w:val="22"/>
          <w:szCs w:val="22"/>
        </w:rPr>
        <w:t xml:space="preserve"> </w:t>
      </w:r>
      <w:r w:rsidR="00277638" w:rsidRPr="00E04AB3">
        <w:rPr>
          <w:rFonts w:ascii="Muller Light" w:hAnsi="Muller Light"/>
          <w:sz w:val="22"/>
          <w:szCs w:val="22"/>
        </w:rPr>
        <w:t>doel</w:t>
      </w:r>
      <w:r w:rsidR="00237E78">
        <w:rPr>
          <w:rFonts w:ascii="Muller Light" w:hAnsi="Muller Light"/>
          <w:sz w:val="22"/>
          <w:szCs w:val="22"/>
        </w:rPr>
        <w:t xml:space="preserve"> van het convenant</w:t>
      </w:r>
      <w:r w:rsidR="00515D7A" w:rsidRPr="00E04AB3">
        <w:rPr>
          <w:rFonts w:ascii="Muller Light" w:hAnsi="Muller Light"/>
          <w:sz w:val="22"/>
          <w:szCs w:val="22"/>
        </w:rPr>
        <w:t xml:space="preserve"> i</w:t>
      </w:r>
      <w:r w:rsidR="007C5D4C" w:rsidRPr="00E04AB3">
        <w:rPr>
          <w:rFonts w:ascii="Muller Light" w:hAnsi="Muller Light"/>
          <w:sz w:val="22"/>
          <w:szCs w:val="22"/>
        </w:rPr>
        <w:t>s om</w:t>
      </w:r>
      <w:r w:rsidR="00237E78">
        <w:rPr>
          <w:rFonts w:ascii="Muller Light" w:hAnsi="Muller Light"/>
          <w:sz w:val="22"/>
          <w:szCs w:val="22"/>
        </w:rPr>
        <w:t xml:space="preserve"> uiterlijk 1 januari 2025,</w:t>
      </w:r>
      <w:r w:rsidR="007C5D4C" w:rsidRPr="00E04AB3">
        <w:rPr>
          <w:rFonts w:ascii="Muller Light" w:hAnsi="Muller Light"/>
          <w:sz w:val="22"/>
          <w:szCs w:val="22"/>
        </w:rPr>
        <w:t xml:space="preserve"> i</w:t>
      </w:r>
      <w:r w:rsidR="00237E78">
        <w:rPr>
          <w:rFonts w:ascii="Muller Light" w:hAnsi="Muller Light"/>
          <w:sz w:val="22"/>
          <w:szCs w:val="22"/>
        </w:rPr>
        <w:t>n ieder geval,</w:t>
      </w:r>
      <w:r w:rsidR="007C5D4C" w:rsidRPr="00E04AB3">
        <w:rPr>
          <w:rFonts w:ascii="Muller Light" w:hAnsi="Muller Light"/>
          <w:sz w:val="22"/>
          <w:szCs w:val="22"/>
        </w:rPr>
        <w:t xml:space="preserve"> </w:t>
      </w:r>
      <w:r w:rsidR="00277638" w:rsidRPr="00E04AB3">
        <w:rPr>
          <w:rFonts w:ascii="Muller Light" w:hAnsi="Muller Light"/>
          <w:sz w:val="22"/>
          <w:szCs w:val="22"/>
        </w:rPr>
        <w:t>een hypotheekaanvraag van een doorstromer in loondienst geaccepteerd te krijgen bij een geldverstrekker op basis van alleen brondata</w:t>
      </w:r>
      <w:r w:rsidR="00237E78">
        <w:rPr>
          <w:rFonts w:ascii="Muller Light" w:hAnsi="Muller Light"/>
          <w:sz w:val="22"/>
          <w:szCs w:val="22"/>
        </w:rPr>
        <w:t xml:space="preserve">. Mits dit natuurlijk is </w:t>
      </w:r>
      <w:r w:rsidR="00E04AB3" w:rsidRPr="00E04AB3">
        <w:rPr>
          <w:rFonts w:ascii="Muller Light" w:hAnsi="Muller Light" w:cstheme="minorHAnsi"/>
          <w:sz w:val="22"/>
          <w:szCs w:val="22"/>
        </w:rPr>
        <w:t>toegestaan binnen wet- en regelgeving en het eigen interne belei</w:t>
      </w:r>
      <w:r w:rsidR="00E04AB3">
        <w:rPr>
          <w:rFonts w:ascii="Muller Light" w:hAnsi="Muller Light" w:cstheme="minorHAnsi"/>
          <w:sz w:val="22"/>
          <w:szCs w:val="22"/>
        </w:rPr>
        <w:t>d van de diverse belanghebbenden.</w:t>
      </w:r>
      <w:r w:rsidR="00DA7604">
        <w:rPr>
          <w:rFonts w:ascii="Muller Light" w:hAnsi="Muller Light"/>
          <w:sz w:val="22"/>
          <w:szCs w:val="22"/>
        </w:rPr>
        <w:t xml:space="preserve"> </w:t>
      </w:r>
      <w:r w:rsidR="00277638" w:rsidRPr="00887633">
        <w:rPr>
          <w:rFonts w:ascii="Muller Light" w:hAnsi="Muller Light"/>
          <w:sz w:val="22"/>
          <w:szCs w:val="22"/>
        </w:rPr>
        <w:t xml:space="preserve">Onderdeel </w:t>
      </w:r>
      <w:r w:rsidR="007C5D4C">
        <w:rPr>
          <w:rFonts w:ascii="Muller Light" w:hAnsi="Muller Light"/>
          <w:sz w:val="22"/>
          <w:szCs w:val="22"/>
        </w:rPr>
        <w:t xml:space="preserve">van de afspraken </w:t>
      </w:r>
      <w:r w:rsidR="00277638" w:rsidRPr="00887633">
        <w:rPr>
          <w:rFonts w:ascii="Muller Light" w:hAnsi="Muller Light"/>
          <w:sz w:val="22"/>
          <w:szCs w:val="22"/>
        </w:rPr>
        <w:t>is</w:t>
      </w:r>
      <w:r w:rsidR="007C5D4C">
        <w:rPr>
          <w:rFonts w:ascii="Muller Light" w:hAnsi="Muller Light"/>
          <w:sz w:val="22"/>
          <w:szCs w:val="22"/>
        </w:rPr>
        <w:t xml:space="preserve"> </w:t>
      </w:r>
      <w:r w:rsidR="00B83700">
        <w:rPr>
          <w:rFonts w:ascii="Muller Light" w:hAnsi="Muller Light"/>
          <w:sz w:val="22"/>
          <w:szCs w:val="22"/>
        </w:rPr>
        <w:t>onder meer dat</w:t>
      </w:r>
      <w:r w:rsidR="007C5D4C">
        <w:rPr>
          <w:rFonts w:ascii="Muller Light" w:hAnsi="Muller Light"/>
          <w:sz w:val="22"/>
          <w:szCs w:val="22"/>
        </w:rPr>
        <w:t>:</w:t>
      </w:r>
    </w:p>
    <w:p w14:paraId="67686206" w14:textId="24B2A888" w:rsidR="007C5D4C" w:rsidRPr="007C5D4C" w:rsidRDefault="00277638" w:rsidP="007C5D4C">
      <w:pPr>
        <w:pStyle w:val="Lijstalinea"/>
        <w:numPr>
          <w:ilvl w:val="0"/>
          <w:numId w:val="4"/>
        </w:numPr>
        <w:rPr>
          <w:rFonts w:ascii="Muller Light" w:hAnsi="Muller Light"/>
          <w:sz w:val="22"/>
          <w:szCs w:val="22"/>
        </w:rPr>
      </w:pPr>
      <w:r w:rsidRPr="007C5D4C">
        <w:rPr>
          <w:rFonts w:ascii="Muller Light" w:hAnsi="Muller Light"/>
          <w:sz w:val="22"/>
          <w:szCs w:val="22"/>
        </w:rPr>
        <w:t>de hypotheekketen gebruik maakt van digitale brondata</w:t>
      </w:r>
      <w:r w:rsidR="007C5D4C">
        <w:rPr>
          <w:rFonts w:ascii="Muller Light" w:hAnsi="Muller Light"/>
          <w:sz w:val="22"/>
          <w:szCs w:val="22"/>
        </w:rPr>
        <w:t>;</w:t>
      </w:r>
    </w:p>
    <w:p w14:paraId="72944458" w14:textId="6080C6EB" w:rsidR="007C5D4C" w:rsidRPr="007C5D4C" w:rsidRDefault="00277638" w:rsidP="007C5D4C">
      <w:pPr>
        <w:pStyle w:val="Lijstalinea"/>
        <w:numPr>
          <w:ilvl w:val="0"/>
          <w:numId w:val="4"/>
        </w:numPr>
        <w:rPr>
          <w:rFonts w:ascii="Muller Light" w:hAnsi="Muller Light"/>
          <w:sz w:val="22"/>
          <w:szCs w:val="22"/>
        </w:rPr>
      </w:pPr>
      <w:r w:rsidRPr="007C5D4C">
        <w:rPr>
          <w:rFonts w:ascii="Muller Light" w:hAnsi="Muller Light"/>
          <w:sz w:val="22"/>
          <w:szCs w:val="22"/>
        </w:rPr>
        <w:t>partijen</w:t>
      </w:r>
      <w:r w:rsidR="007C5D4C" w:rsidRPr="007C5D4C">
        <w:rPr>
          <w:rFonts w:ascii="Muller Light" w:hAnsi="Muller Light"/>
          <w:sz w:val="22"/>
          <w:szCs w:val="22"/>
        </w:rPr>
        <w:t xml:space="preserve"> gebruik van brondata</w:t>
      </w:r>
      <w:r w:rsidRPr="007C5D4C">
        <w:rPr>
          <w:rFonts w:ascii="Muller Light" w:hAnsi="Muller Light"/>
          <w:sz w:val="22"/>
          <w:szCs w:val="22"/>
        </w:rPr>
        <w:t xml:space="preserve"> technisch mogelijk maken</w:t>
      </w:r>
      <w:r w:rsidR="007C5D4C">
        <w:rPr>
          <w:rFonts w:ascii="Muller Light" w:hAnsi="Muller Light"/>
          <w:sz w:val="22"/>
          <w:szCs w:val="22"/>
        </w:rPr>
        <w:t>;</w:t>
      </w:r>
    </w:p>
    <w:p w14:paraId="182D5CB6" w14:textId="2726B195" w:rsidR="00277638" w:rsidRPr="007C5D4C" w:rsidRDefault="00277638" w:rsidP="007C5D4C">
      <w:pPr>
        <w:pStyle w:val="Lijstalinea"/>
        <w:numPr>
          <w:ilvl w:val="0"/>
          <w:numId w:val="4"/>
        </w:numPr>
        <w:rPr>
          <w:rFonts w:ascii="Muller Light" w:hAnsi="Muller Light"/>
          <w:sz w:val="22"/>
          <w:szCs w:val="22"/>
        </w:rPr>
      </w:pPr>
      <w:r w:rsidRPr="007C5D4C">
        <w:rPr>
          <w:rFonts w:ascii="Muller Light" w:hAnsi="Muller Light"/>
          <w:sz w:val="22"/>
          <w:szCs w:val="22"/>
        </w:rPr>
        <w:t xml:space="preserve">adviesketens het </w:t>
      </w:r>
      <w:r w:rsidR="007C5D4C" w:rsidRPr="007C5D4C">
        <w:rPr>
          <w:rFonts w:ascii="Muller Light" w:hAnsi="Muller Light"/>
          <w:sz w:val="22"/>
          <w:szCs w:val="22"/>
        </w:rPr>
        <w:t xml:space="preserve">gebruik van brondata </w:t>
      </w:r>
      <w:r w:rsidRPr="007C5D4C">
        <w:rPr>
          <w:rFonts w:ascii="Muller Light" w:hAnsi="Muller Light"/>
          <w:sz w:val="22"/>
          <w:szCs w:val="22"/>
        </w:rPr>
        <w:t>als voorkeursroute aangeven bij adviseurs.</w:t>
      </w:r>
    </w:p>
    <w:p w14:paraId="3FF0C4FD" w14:textId="412D0708" w:rsidR="00237E78" w:rsidRDefault="00E02ED1" w:rsidP="00887633">
      <w:pPr>
        <w:rPr>
          <w:rFonts w:ascii="Muller Light" w:hAnsi="Muller Light"/>
          <w:sz w:val="22"/>
          <w:szCs w:val="22"/>
        </w:rPr>
      </w:pPr>
      <w:r w:rsidRPr="00887633">
        <w:rPr>
          <w:rFonts w:ascii="Muller Light" w:hAnsi="Muller Light"/>
          <w:sz w:val="22"/>
          <w:szCs w:val="22"/>
        </w:rPr>
        <w:t>“Op het delen van data ligt al jaren de focus. En er zijn grote stappen gezet met de Inkomensbepaling Loondienst</w:t>
      </w:r>
      <w:r w:rsidR="006A4359" w:rsidRPr="00887633">
        <w:rPr>
          <w:rFonts w:ascii="Muller Light" w:hAnsi="Muller Light"/>
          <w:sz w:val="22"/>
          <w:szCs w:val="22"/>
        </w:rPr>
        <w:t xml:space="preserve"> en </w:t>
      </w:r>
      <w:r w:rsidRPr="00887633">
        <w:rPr>
          <w:rFonts w:ascii="Muller Light" w:hAnsi="Muller Light"/>
          <w:sz w:val="22"/>
          <w:szCs w:val="22"/>
        </w:rPr>
        <w:t xml:space="preserve">het beschikbaar maken van gegevens van </w:t>
      </w:r>
      <w:r w:rsidR="006A4359" w:rsidRPr="00887633">
        <w:rPr>
          <w:rFonts w:ascii="Muller Light" w:hAnsi="Muller Light"/>
          <w:sz w:val="22"/>
          <w:szCs w:val="22"/>
        </w:rPr>
        <w:t xml:space="preserve">bijvoorbeeld  </w:t>
      </w:r>
      <w:r w:rsidR="00237E78">
        <w:rPr>
          <w:rFonts w:ascii="Muller Light" w:hAnsi="Muller Light"/>
          <w:sz w:val="22"/>
          <w:szCs w:val="22"/>
        </w:rPr>
        <w:t xml:space="preserve">het Kadaster, Kamer van Koophandel en </w:t>
      </w:r>
      <w:proofErr w:type="spellStart"/>
      <w:r w:rsidR="006A4359" w:rsidRPr="00887633">
        <w:rPr>
          <w:rFonts w:ascii="Muller Light" w:hAnsi="Muller Light"/>
          <w:sz w:val="22"/>
          <w:szCs w:val="22"/>
        </w:rPr>
        <w:t>MijnOverheid</w:t>
      </w:r>
      <w:proofErr w:type="spellEnd"/>
      <w:r w:rsidRPr="00887633">
        <w:rPr>
          <w:rFonts w:ascii="Muller Light" w:hAnsi="Muller Light"/>
          <w:sz w:val="22"/>
          <w:szCs w:val="22"/>
        </w:rPr>
        <w:t>,” vertelt Reinier van der Heijden, directeur HDN. “</w:t>
      </w:r>
      <w:r w:rsidR="005408A1" w:rsidRPr="00887633">
        <w:rPr>
          <w:rFonts w:ascii="Muller Light" w:hAnsi="Muller Light" w:cs="Arial"/>
          <w:sz w:val="22"/>
          <w:szCs w:val="22"/>
        </w:rPr>
        <w:t>Mensen vinden real time duidelijkheid, betrouwbaar advies en een snelle afhandeling belangrijk. Om dit voor elkaar te krijgen is het delen van brondata de sleutel.</w:t>
      </w:r>
      <w:r w:rsidR="00237E78">
        <w:rPr>
          <w:rFonts w:ascii="Muller Light" w:hAnsi="Muller Light" w:cs="Arial"/>
          <w:sz w:val="22"/>
          <w:szCs w:val="22"/>
        </w:rPr>
        <w:t xml:space="preserve"> </w:t>
      </w:r>
      <w:r w:rsidR="00237E78">
        <w:rPr>
          <w:rFonts w:ascii="Muller Light" w:hAnsi="Muller Light"/>
          <w:sz w:val="22"/>
          <w:szCs w:val="22"/>
        </w:rPr>
        <w:t xml:space="preserve">NHG accepteert al een hypotheek op basis van alleen brondata, voor zover is toegestaan binnen wet- en regelgeving. </w:t>
      </w:r>
      <w:r w:rsidRPr="00887633">
        <w:rPr>
          <w:rFonts w:ascii="Muller Light" w:hAnsi="Muller Light"/>
          <w:sz w:val="22"/>
          <w:szCs w:val="22"/>
        </w:rPr>
        <w:t xml:space="preserve">Met het convenant willen we de krachten binnen de keten bundelen om sneller meer stappen te kunnen zetten. </w:t>
      </w:r>
      <w:r w:rsidR="005408A1" w:rsidRPr="00887633">
        <w:rPr>
          <w:rFonts w:ascii="Muller Light" w:hAnsi="Muller Light"/>
          <w:sz w:val="22"/>
          <w:szCs w:val="22"/>
        </w:rPr>
        <w:t xml:space="preserve">Elke partij heeft hierin zijn eigen </w:t>
      </w:r>
      <w:r w:rsidR="00D1304B" w:rsidRPr="00887633">
        <w:rPr>
          <w:rFonts w:ascii="Muller Light" w:hAnsi="Muller Light"/>
          <w:sz w:val="22"/>
          <w:szCs w:val="22"/>
        </w:rPr>
        <w:t xml:space="preserve">rol en </w:t>
      </w:r>
      <w:r w:rsidR="005408A1" w:rsidRPr="00887633">
        <w:rPr>
          <w:rFonts w:ascii="Muller Light" w:hAnsi="Muller Light"/>
          <w:sz w:val="22"/>
          <w:szCs w:val="22"/>
        </w:rPr>
        <w:t>acties te doen en hier zijn in het convenant concrete afspraken over gemaakt. Ik vind het geweldig dat zoveel organisaties met het ondertekenen van het convenant zich aan deze afspraken hebben geconformeerd.”</w:t>
      </w:r>
    </w:p>
    <w:p w14:paraId="450CF12C" w14:textId="064C7BBE" w:rsidR="00A606D5" w:rsidRDefault="00237E78" w:rsidP="00237E78">
      <w:pPr>
        <w:spacing w:before="100" w:beforeAutospacing="1" w:after="100" w:afterAutospacing="1"/>
        <w:rPr>
          <w:rFonts w:ascii="Arial" w:hAnsi="Arial" w:cs="Arial"/>
          <w:sz w:val="22"/>
          <w:szCs w:val="22"/>
        </w:rPr>
      </w:pPr>
      <w:r>
        <w:rPr>
          <w:rFonts w:ascii="Muller Light" w:hAnsi="Muller Light"/>
          <w:b/>
          <w:bCs/>
          <w:sz w:val="22"/>
          <w:szCs w:val="22"/>
        </w:rPr>
        <w:lastRenderedPageBreak/>
        <w:t>Deelnemen</w:t>
      </w:r>
      <w:r w:rsidRPr="007C5D4C">
        <w:rPr>
          <w:rFonts w:ascii="Muller Light" w:hAnsi="Muller Light"/>
          <w:b/>
          <w:bCs/>
          <w:sz w:val="22"/>
          <w:szCs w:val="22"/>
        </w:rPr>
        <w:br/>
      </w:r>
      <w:r>
        <w:rPr>
          <w:rFonts w:ascii="Muller Light" w:hAnsi="Muller Light"/>
          <w:sz w:val="22"/>
          <w:szCs w:val="22"/>
        </w:rPr>
        <w:t xml:space="preserve">Als andere partijen uit de hypotheeksector ook graag deel willen nemen aan het convenant dan kan dat. Dit kan door een mail te sturen naar HDN, </w:t>
      </w:r>
      <w:hyperlink r:id="rId8" w:history="1">
        <w:r w:rsidRPr="00A545C4">
          <w:rPr>
            <w:rStyle w:val="Hyperlink"/>
            <w:rFonts w:ascii="Muller Light" w:hAnsi="Muller Light"/>
            <w:sz w:val="22"/>
            <w:szCs w:val="22"/>
          </w:rPr>
          <w:t>rveld@hdn.nl</w:t>
        </w:r>
      </w:hyperlink>
      <w:r>
        <w:rPr>
          <w:rFonts w:ascii="Muller Light" w:hAnsi="Muller Light"/>
          <w:sz w:val="22"/>
          <w:szCs w:val="22"/>
        </w:rPr>
        <w:t xml:space="preserve">. </w:t>
      </w:r>
      <w:r w:rsidRPr="00887633">
        <w:rPr>
          <w:rFonts w:ascii="Muller Light" w:hAnsi="Muller Light"/>
          <w:sz w:val="22"/>
          <w:szCs w:val="22"/>
        </w:rPr>
        <w:t>Meer informatie over het convenant</w:t>
      </w:r>
      <w:r>
        <w:rPr>
          <w:rFonts w:ascii="Muller Light" w:hAnsi="Muller Light"/>
          <w:sz w:val="22"/>
          <w:szCs w:val="22"/>
        </w:rPr>
        <w:t xml:space="preserve"> en de deelnemende partijen tot nu toe</w:t>
      </w:r>
      <w:r w:rsidRPr="00887633">
        <w:rPr>
          <w:rFonts w:ascii="Muller Light" w:hAnsi="Muller Light"/>
          <w:sz w:val="22"/>
          <w:szCs w:val="22"/>
        </w:rPr>
        <w:t xml:space="preserve"> is te vinden op </w:t>
      </w:r>
      <w:hyperlink r:id="rId9" w:history="1">
        <w:r w:rsidRPr="00A545C4">
          <w:rPr>
            <w:rStyle w:val="Hyperlink"/>
            <w:rFonts w:ascii="Muller Light" w:hAnsi="Muller Light"/>
            <w:sz w:val="22"/>
            <w:szCs w:val="22"/>
          </w:rPr>
          <w:t>www.hdn.nl/convenantbrondata</w:t>
        </w:r>
      </w:hyperlink>
    </w:p>
    <w:p w14:paraId="66DF646B" w14:textId="5E61F086" w:rsidR="00A606D5" w:rsidRDefault="00DD36C1" w:rsidP="00887633">
      <w:pPr>
        <w:rPr>
          <w:rFonts w:ascii="Arial" w:hAnsi="Arial" w:cs="Arial"/>
          <w:sz w:val="22"/>
          <w:szCs w:val="22"/>
        </w:rPr>
      </w:pPr>
      <w:r>
        <w:rPr>
          <w:rFonts w:ascii="Arial" w:hAnsi="Arial" w:cs="Arial"/>
          <w:noProof/>
          <w:sz w:val="22"/>
          <w:szCs w:val="22"/>
        </w:rPr>
        <w:drawing>
          <wp:inline distT="0" distB="0" distL="0" distR="0" wp14:anchorId="6E552C9A" wp14:editId="15D9253E">
            <wp:extent cx="5183765" cy="2916082"/>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laat deelnemers 19-12-2022 (002).jpg"/>
                    <pic:cNvPicPr/>
                  </pic:nvPicPr>
                  <pic:blipFill>
                    <a:blip r:embed="rId10">
                      <a:extLst>
                        <a:ext uri="{28A0092B-C50C-407E-A947-70E740481C1C}">
                          <a14:useLocalDpi xmlns:a14="http://schemas.microsoft.com/office/drawing/2010/main" val="0"/>
                        </a:ext>
                      </a:extLst>
                    </a:blip>
                    <a:stretch>
                      <a:fillRect/>
                    </a:stretch>
                  </pic:blipFill>
                  <pic:spPr>
                    <a:xfrm>
                      <a:off x="0" y="0"/>
                      <a:ext cx="5188764" cy="2918894"/>
                    </a:xfrm>
                    <a:prstGeom prst="rect">
                      <a:avLst/>
                    </a:prstGeom>
                  </pic:spPr>
                </pic:pic>
              </a:graphicData>
            </a:graphic>
          </wp:inline>
        </w:drawing>
      </w:r>
      <w:bookmarkStart w:id="0" w:name="_GoBack"/>
      <w:bookmarkEnd w:id="0"/>
    </w:p>
    <w:sectPr w:rsidR="00A606D5" w:rsidSect="00DD36C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uller Light">
    <w:altName w:val="Calibri"/>
    <w:panose1 w:val="00000000000000000000"/>
    <w:charset w:val="4D"/>
    <w:family w:val="auto"/>
    <w:notTrueType/>
    <w:pitch w:val="variable"/>
    <w:sig w:usb0="A000026F" w:usb1="0000205A" w:usb2="00000000" w:usb3="00000000" w:csb0="00000097"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C0228"/>
    <w:multiLevelType w:val="hybridMultilevel"/>
    <w:tmpl w:val="43A0CB80"/>
    <w:lvl w:ilvl="0" w:tplc="304E7F40">
      <w:start w:val="1"/>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13BA748B"/>
    <w:multiLevelType w:val="hybridMultilevel"/>
    <w:tmpl w:val="B21C4CE8"/>
    <w:lvl w:ilvl="0" w:tplc="AF0CCF1A">
      <w:start w:val="1"/>
      <w:numFmt w:val="bullet"/>
      <w:lvlText w:val=""/>
      <w:lvlJc w:val="left"/>
      <w:pPr>
        <w:ind w:left="720" w:hanging="360"/>
      </w:pPr>
      <w:rPr>
        <w:rFonts w:ascii="Wingdings" w:hAnsi="Wingdings" w:hint="default"/>
        <w:color w:val="F15A65"/>
        <w:sz w:val="36"/>
        <w:szCs w:val="3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7927A39"/>
    <w:multiLevelType w:val="hybridMultilevel"/>
    <w:tmpl w:val="3ABE05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1F546F6"/>
    <w:multiLevelType w:val="hybridMultilevel"/>
    <w:tmpl w:val="281ADC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704"/>
    <w:rsid w:val="00002026"/>
    <w:rsid w:val="00035F75"/>
    <w:rsid w:val="00060030"/>
    <w:rsid w:val="000772F9"/>
    <w:rsid w:val="000B14BE"/>
    <w:rsid w:val="000D4625"/>
    <w:rsid w:val="0011715B"/>
    <w:rsid w:val="00153CD0"/>
    <w:rsid w:val="00174F0C"/>
    <w:rsid w:val="00183359"/>
    <w:rsid w:val="001B52BA"/>
    <w:rsid w:val="001F22E4"/>
    <w:rsid w:val="00223F9E"/>
    <w:rsid w:val="00237E78"/>
    <w:rsid w:val="00277638"/>
    <w:rsid w:val="002D6D50"/>
    <w:rsid w:val="002E6142"/>
    <w:rsid w:val="003228EB"/>
    <w:rsid w:val="0034760E"/>
    <w:rsid w:val="003A0A74"/>
    <w:rsid w:val="003B0E54"/>
    <w:rsid w:val="003B1C31"/>
    <w:rsid w:val="003B5D76"/>
    <w:rsid w:val="003D79F6"/>
    <w:rsid w:val="004020B2"/>
    <w:rsid w:val="00413704"/>
    <w:rsid w:val="00416B24"/>
    <w:rsid w:val="00452A71"/>
    <w:rsid w:val="00456234"/>
    <w:rsid w:val="00463284"/>
    <w:rsid w:val="004C721B"/>
    <w:rsid w:val="004D7328"/>
    <w:rsid w:val="004F2C54"/>
    <w:rsid w:val="00502D61"/>
    <w:rsid w:val="00507F14"/>
    <w:rsid w:val="00511F73"/>
    <w:rsid w:val="00515D7A"/>
    <w:rsid w:val="005408A1"/>
    <w:rsid w:val="0057712A"/>
    <w:rsid w:val="00590A47"/>
    <w:rsid w:val="005D5154"/>
    <w:rsid w:val="005E0723"/>
    <w:rsid w:val="006164EA"/>
    <w:rsid w:val="00635032"/>
    <w:rsid w:val="00651839"/>
    <w:rsid w:val="0066539A"/>
    <w:rsid w:val="0067360A"/>
    <w:rsid w:val="0068006F"/>
    <w:rsid w:val="00682F7A"/>
    <w:rsid w:val="006871DC"/>
    <w:rsid w:val="006A3364"/>
    <w:rsid w:val="006A4359"/>
    <w:rsid w:val="006B178B"/>
    <w:rsid w:val="006E0A7D"/>
    <w:rsid w:val="006F1216"/>
    <w:rsid w:val="006F337C"/>
    <w:rsid w:val="006F65E1"/>
    <w:rsid w:val="0078458D"/>
    <w:rsid w:val="0079520B"/>
    <w:rsid w:val="007A713C"/>
    <w:rsid w:val="007B751E"/>
    <w:rsid w:val="007C409F"/>
    <w:rsid w:val="007C5D4C"/>
    <w:rsid w:val="00821814"/>
    <w:rsid w:val="00825074"/>
    <w:rsid w:val="00851D51"/>
    <w:rsid w:val="0088713E"/>
    <w:rsid w:val="00887633"/>
    <w:rsid w:val="0091198B"/>
    <w:rsid w:val="00932A49"/>
    <w:rsid w:val="00961297"/>
    <w:rsid w:val="009A40AA"/>
    <w:rsid w:val="009B2DFF"/>
    <w:rsid w:val="009B31FE"/>
    <w:rsid w:val="009E5566"/>
    <w:rsid w:val="00A13AA7"/>
    <w:rsid w:val="00A235CE"/>
    <w:rsid w:val="00A24B90"/>
    <w:rsid w:val="00A51CA4"/>
    <w:rsid w:val="00A606D5"/>
    <w:rsid w:val="00A60DAC"/>
    <w:rsid w:val="00AB1F47"/>
    <w:rsid w:val="00B538F4"/>
    <w:rsid w:val="00B83700"/>
    <w:rsid w:val="00B91BD0"/>
    <w:rsid w:val="00B92DB0"/>
    <w:rsid w:val="00BE4658"/>
    <w:rsid w:val="00BF3ACF"/>
    <w:rsid w:val="00C02759"/>
    <w:rsid w:val="00C30475"/>
    <w:rsid w:val="00C320F8"/>
    <w:rsid w:val="00C4536A"/>
    <w:rsid w:val="00C5563C"/>
    <w:rsid w:val="00CB2043"/>
    <w:rsid w:val="00D1304B"/>
    <w:rsid w:val="00D70A9B"/>
    <w:rsid w:val="00D723E0"/>
    <w:rsid w:val="00D776BC"/>
    <w:rsid w:val="00DA7604"/>
    <w:rsid w:val="00DC14CB"/>
    <w:rsid w:val="00DD36C1"/>
    <w:rsid w:val="00DD6D4C"/>
    <w:rsid w:val="00E02ED1"/>
    <w:rsid w:val="00E04AB3"/>
    <w:rsid w:val="00E14A09"/>
    <w:rsid w:val="00E70A50"/>
    <w:rsid w:val="00E94FD4"/>
    <w:rsid w:val="00EC7821"/>
    <w:rsid w:val="00ED4BA3"/>
    <w:rsid w:val="00F6751E"/>
    <w:rsid w:val="00F90D1F"/>
    <w:rsid w:val="00F92E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1E62F"/>
  <w14:defaultImageDpi w14:val="32767"/>
  <w15:chartTrackingRefBased/>
  <w15:docId w15:val="{0DFAFB67-0B6C-4444-97C9-C0CA10D6C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E14A09"/>
    <w:pPr>
      <w:spacing w:after="0"/>
    </w:pPr>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13704"/>
    <w:pPr>
      <w:spacing w:after="200"/>
      <w:ind w:left="720"/>
      <w:contextualSpacing/>
    </w:pPr>
    <w:rPr>
      <w:rFonts w:asciiTheme="minorHAnsi" w:eastAsiaTheme="minorHAnsi" w:hAnsiTheme="minorHAnsi" w:cstheme="minorBidi"/>
      <w:lang w:eastAsia="en-US"/>
    </w:rPr>
  </w:style>
  <w:style w:type="paragraph" w:customStyle="1" w:styleId="align-center">
    <w:name w:val="align-center"/>
    <w:basedOn w:val="Standaard"/>
    <w:rsid w:val="00413704"/>
    <w:pPr>
      <w:spacing w:before="100" w:beforeAutospacing="1" w:after="100" w:afterAutospacing="1"/>
    </w:pPr>
  </w:style>
  <w:style w:type="character" w:customStyle="1" w:styleId="apple-converted-space">
    <w:name w:val="apple-converted-space"/>
    <w:basedOn w:val="Standaardalinea-lettertype"/>
    <w:rsid w:val="00C30475"/>
  </w:style>
  <w:style w:type="paragraph" w:styleId="Ballontekst">
    <w:name w:val="Balloon Text"/>
    <w:basedOn w:val="Standaard"/>
    <w:link w:val="BallontekstChar"/>
    <w:uiPriority w:val="99"/>
    <w:semiHidden/>
    <w:unhideWhenUsed/>
    <w:rsid w:val="0068006F"/>
    <w:rPr>
      <w:sz w:val="18"/>
      <w:szCs w:val="18"/>
    </w:rPr>
  </w:style>
  <w:style w:type="character" w:customStyle="1" w:styleId="BallontekstChar">
    <w:name w:val="Ballontekst Char"/>
    <w:basedOn w:val="Standaardalinea-lettertype"/>
    <w:link w:val="Ballontekst"/>
    <w:uiPriority w:val="99"/>
    <w:semiHidden/>
    <w:rsid w:val="0068006F"/>
    <w:rPr>
      <w:rFonts w:ascii="Times New Roman" w:hAnsi="Times New Roman" w:cs="Times New Roman"/>
      <w:sz w:val="18"/>
      <w:szCs w:val="18"/>
    </w:rPr>
  </w:style>
  <w:style w:type="paragraph" w:styleId="Geenafstand">
    <w:name w:val="No Spacing"/>
    <w:uiPriority w:val="1"/>
    <w:qFormat/>
    <w:rsid w:val="00D723E0"/>
    <w:pPr>
      <w:spacing w:after="0"/>
    </w:pPr>
    <w:rPr>
      <w:sz w:val="22"/>
      <w:szCs w:val="22"/>
    </w:rPr>
  </w:style>
  <w:style w:type="paragraph" w:styleId="Plattetekst">
    <w:name w:val="Body Text"/>
    <w:basedOn w:val="Standaard"/>
    <w:link w:val="PlattetekstChar"/>
    <w:rsid w:val="00D776BC"/>
    <w:pPr>
      <w:widowControl w:val="0"/>
      <w:suppressAutoHyphens/>
      <w:spacing w:after="120"/>
    </w:pPr>
    <w:rPr>
      <w:kern w:val="1"/>
      <w:lang w:eastAsia="ar-SA"/>
    </w:rPr>
  </w:style>
  <w:style w:type="character" w:customStyle="1" w:styleId="PlattetekstChar">
    <w:name w:val="Platte tekst Char"/>
    <w:basedOn w:val="Standaardalinea-lettertype"/>
    <w:link w:val="Plattetekst"/>
    <w:rsid w:val="00D776BC"/>
    <w:rPr>
      <w:rFonts w:ascii="Times New Roman" w:eastAsia="Times New Roman" w:hAnsi="Times New Roman" w:cs="Times New Roman"/>
      <w:kern w:val="1"/>
      <w:lang w:eastAsia="ar-SA"/>
    </w:rPr>
  </w:style>
  <w:style w:type="paragraph" w:styleId="Normaalweb">
    <w:name w:val="Normal (Web)"/>
    <w:basedOn w:val="Standaard"/>
    <w:uiPriority w:val="99"/>
    <w:semiHidden/>
    <w:unhideWhenUsed/>
    <w:rsid w:val="00AB1F47"/>
    <w:pPr>
      <w:spacing w:before="100" w:beforeAutospacing="1" w:after="100" w:afterAutospacing="1"/>
    </w:pPr>
  </w:style>
  <w:style w:type="character" w:styleId="Hyperlink">
    <w:name w:val="Hyperlink"/>
    <w:basedOn w:val="Standaardalinea-lettertype"/>
    <w:uiPriority w:val="99"/>
    <w:unhideWhenUsed/>
    <w:rsid w:val="003D79F6"/>
    <w:rPr>
      <w:color w:val="0563C1" w:themeColor="hyperlink"/>
      <w:u w:val="single"/>
    </w:rPr>
  </w:style>
  <w:style w:type="character" w:styleId="Onopgelostemelding">
    <w:name w:val="Unresolved Mention"/>
    <w:basedOn w:val="Standaardalinea-lettertype"/>
    <w:uiPriority w:val="99"/>
    <w:rsid w:val="003D79F6"/>
    <w:rPr>
      <w:color w:val="605E5C"/>
      <w:shd w:val="clear" w:color="auto" w:fill="E1DFDD"/>
    </w:rPr>
  </w:style>
  <w:style w:type="character" w:styleId="Verwijzingopmerking">
    <w:name w:val="annotation reference"/>
    <w:basedOn w:val="Standaardalinea-lettertype"/>
    <w:uiPriority w:val="99"/>
    <w:semiHidden/>
    <w:unhideWhenUsed/>
    <w:rsid w:val="00060030"/>
    <w:rPr>
      <w:sz w:val="16"/>
      <w:szCs w:val="16"/>
    </w:rPr>
  </w:style>
  <w:style w:type="paragraph" w:styleId="Tekstopmerking">
    <w:name w:val="annotation text"/>
    <w:basedOn w:val="Standaard"/>
    <w:link w:val="TekstopmerkingChar"/>
    <w:uiPriority w:val="99"/>
    <w:unhideWhenUsed/>
    <w:rsid w:val="00060030"/>
    <w:rPr>
      <w:sz w:val="20"/>
      <w:szCs w:val="20"/>
    </w:rPr>
  </w:style>
  <w:style w:type="character" w:customStyle="1" w:styleId="TekstopmerkingChar">
    <w:name w:val="Tekst opmerking Char"/>
    <w:basedOn w:val="Standaardalinea-lettertype"/>
    <w:link w:val="Tekstopmerking"/>
    <w:uiPriority w:val="99"/>
    <w:rsid w:val="00060030"/>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060030"/>
    <w:rPr>
      <w:b/>
      <w:bCs/>
    </w:rPr>
  </w:style>
  <w:style w:type="character" w:customStyle="1" w:styleId="OnderwerpvanopmerkingChar">
    <w:name w:val="Onderwerp van opmerking Char"/>
    <w:basedOn w:val="TekstopmerkingChar"/>
    <w:link w:val="Onderwerpvanopmerking"/>
    <w:uiPriority w:val="99"/>
    <w:semiHidden/>
    <w:rsid w:val="00060030"/>
    <w:rPr>
      <w:rFonts w:ascii="Times New Roman" w:eastAsia="Times New Roman" w:hAnsi="Times New Roman" w:cs="Times New Roman"/>
      <w:b/>
      <w:bCs/>
      <w:sz w:val="20"/>
      <w:szCs w:val="20"/>
      <w:lang w:eastAsia="nl-NL"/>
    </w:rPr>
  </w:style>
  <w:style w:type="paragraph" w:styleId="Revisie">
    <w:name w:val="Revision"/>
    <w:hidden/>
    <w:uiPriority w:val="99"/>
    <w:semiHidden/>
    <w:rsid w:val="00A51CA4"/>
    <w:pPr>
      <w:spacing w:after="0"/>
    </w:pPr>
    <w:rPr>
      <w:rFonts w:ascii="Times New Roman" w:eastAsia="Times New Roman" w:hAnsi="Times New Roman" w:cs="Times New Roman"/>
      <w:lang w:eastAsia="nl-NL"/>
    </w:rPr>
  </w:style>
  <w:style w:type="table" w:styleId="Tabelraster">
    <w:name w:val="Table Grid"/>
    <w:basedOn w:val="Standaardtabel"/>
    <w:uiPriority w:val="39"/>
    <w:rsid w:val="00237E7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06981">
      <w:bodyDiv w:val="1"/>
      <w:marLeft w:val="0"/>
      <w:marRight w:val="0"/>
      <w:marTop w:val="0"/>
      <w:marBottom w:val="0"/>
      <w:divBdr>
        <w:top w:val="none" w:sz="0" w:space="0" w:color="auto"/>
        <w:left w:val="none" w:sz="0" w:space="0" w:color="auto"/>
        <w:bottom w:val="none" w:sz="0" w:space="0" w:color="auto"/>
        <w:right w:val="none" w:sz="0" w:space="0" w:color="auto"/>
      </w:divBdr>
    </w:div>
    <w:div w:id="183520596">
      <w:bodyDiv w:val="1"/>
      <w:marLeft w:val="0"/>
      <w:marRight w:val="0"/>
      <w:marTop w:val="0"/>
      <w:marBottom w:val="0"/>
      <w:divBdr>
        <w:top w:val="none" w:sz="0" w:space="0" w:color="auto"/>
        <w:left w:val="none" w:sz="0" w:space="0" w:color="auto"/>
        <w:bottom w:val="none" w:sz="0" w:space="0" w:color="auto"/>
        <w:right w:val="none" w:sz="0" w:space="0" w:color="auto"/>
      </w:divBdr>
    </w:div>
    <w:div w:id="198591742">
      <w:bodyDiv w:val="1"/>
      <w:marLeft w:val="0"/>
      <w:marRight w:val="0"/>
      <w:marTop w:val="0"/>
      <w:marBottom w:val="0"/>
      <w:divBdr>
        <w:top w:val="none" w:sz="0" w:space="0" w:color="auto"/>
        <w:left w:val="none" w:sz="0" w:space="0" w:color="auto"/>
        <w:bottom w:val="none" w:sz="0" w:space="0" w:color="auto"/>
        <w:right w:val="none" w:sz="0" w:space="0" w:color="auto"/>
      </w:divBdr>
    </w:div>
    <w:div w:id="631204840">
      <w:bodyDiv w:val="1"/>
      <w:marLeft w:val="0"/>
      <w:marRight w:val="0"/>
      <w:marTop w:val="0"/>
      <w:marBottom w:val="0"/>
      <w:divBdr>
        <w:top w:val="none" w:sz="0" w:space="0" w:color="auto"/>
        <w:left w:val="none" w:sz="0" w:space="0" w:color="auto"/>
        <w:bottom w:val="none" w:sz="0" w:space="0" w:color="auto"/>
        <w:right w:val="none" w:sz="0" w:space="0" w:color="auto"/>
      </w:divBdr>
    </w:div>
    <w:div w:id="796610543">
      <w:bodyDiv w:val="1"/>
      <w:marLeft w:val="0"/>
      <w:marRight w:val="0"/>
      <w:marTop w:val="0"/>
      <w:marBottom w:val="0"/>
      <w:divBdr>
        <w:top w:val="none" w:sz="0" w:space="0" w:color="auto"/>
        <w:left w:val="none" w:sz="0" w:space="0" w:color="auto"/>
        <w:bottom w:val="none" w:sz="0" w:space="0" w:color="auto"/>
        <w:right w:val="none" w:sz="0" w:space="0" w:color="auto"/>
      </w:divBdr>
    </w:div>
    <w:div w:id="812140051">
      <w:bodyDiv w:val="1"/>
      <w:marLeft w:val="0"/>
      <w:marRight w:val="0"/>
      <w:marTop w:val="0"/>
      <w:marBottom w:val="0"/>
      <w:divBdr>
        <w:top w:val="none" w:sz="0" w:space="0" w:color="auto"/>
        <w:left w:val="none" w:sz="0" w:space="0" w:color="auto"/>
        <w:bottom w:val="none" w:sz="0" w:space="0" w:color="auto"/>
        <w:right w:val="none" w:sz="0" w:space="0" w:color="auto"/>
      </w:divBdr>
    </w:div>
    <w:div w:id="871958348">
      <w:bodyDiv w:val="1"/>
      <w:marLeft w:val="0"/>
      <w:marRight w:val="0"/>
      <w:marTop w:val="0"/>
      <w:marBottom w:val="0"/>
      <w:divBdr>
        <w:top w:val="none" w:sz="0" w:space="0" w:color="auto"/>
        <w:left w:val="none" w:sz="0" w:space="0" w:color="auto"/>
        <w:bottom w:val="none" w:sz="0" w:space="0" w:color="auto"/>
        <w:right w:val="none" w:sz="0" w:space="0" w:color="auto"/>
      </w:divBdr>
    </w:div>
    <w:div w:id="993022814">
      <w:bodyDiv w:val="1"/>
      <w:marLeft w:val="0"/>
      <w:marRight w:val="0"/>
      <w:marTop w:val="0"/>
      <w:marBottom w:val="0"/>
      <w:divBdr>
        <w:top w:val="none" w:sz="0" w:space="0" w:color="auto"/>
        <w:left w:val="none" w:sz="0" w:space="0" w:color="auto"/>
        <w:bottom w:val="none" w:sz="0" w:space="0" w:color="auto"/>
        <w:right w:val="none" w:sz="0" w:space="0" w:color="auto"/>
      </w:divBdr>
    </w:div>
    <w:div w:id="1130902003">
      <w:bodyDiv w:val="1"/>
      <w:marLeft w:val="0"/>
      <w:marRight w:val="0"/>
      <w:marTop w:val="0"/>
      <w:marBottom w:val="0"/>
      <w:divBdr>
        <w:top w:val="none" w:sz="0" w:space="0" w:color="auto"/>
        <w:left w:val="none" w:sz="0" w:space="0" w:color="auto"/>
        <w:bottom w:val="none" w:sz="0" w:space="0" w:color="auto"/>
        <w:right w:val="none" w:sz="0" w:space="0" w:color="auto"/>
      </w:divBdr>
    </w:div>
    <w:div w:id="1263956281">
      <w:bodyDiv w:val="1"/>
      <w:marLeft w:val="0"/>
      <w:marRight w:val="0"/>
      <w:marTop w:val="0"/>
      <w:marBottom w:val="0"/>
      <w:divBdr>
        <w:top w:val="none" w:sz="0" w:space="0" w:color="auto"/>
        <w:left w:val="none" w:sz="0" w:space="0" w:color="auto"/>
        <w:bottom w:val="none" w:sz="0" w:space="0" w:color="auto"/>
        <w:right w:val="none" w:sz="0" w:space="0" w:color="auto"/>
      </w:divBdr>
    </w:div>
    <w:div w:id="1323965813">
      <w:bodyDiv w:val="1"/>
      <w:marLeft w:val="0"/>
      <w:marRight w:val="0"/>
      <w:marTop w:val="0"/>
      <w:marBottom w:val="0"/>
      <w:divBdr>
        <w:top w:val="none" w:sz="0" w:space="0" w:color="auto"/>
        <w:left w:val="none" w:sz="0" w:space="0" w:color="auto"/>
        <w:bottom w:val="none" w:sz="0" w:space="0" w:color="auto"/>
        <w:right w:val="none" w:sz="0" w:space="0" w:color="auto"/>
      </w:divBdr>
    </w:div>
    <w:div w:id="1416854898">
      <w:bodyDiv w:val="1"/>
      <w:marLeft w:val="0"/>
      <w:marRight w:val="0"/>
      <w:marTop w:val="0"/>
      <w:marBottom w:val="0"/>
      <w:divBdr>
        <w:top w:val="none" w:sz="0" w:space="0" w:color="auto"/>
        <w:left w:val="none" w:sz="0" w:space="0" w:color="auto"/>
        <w:bottom w:val="none" w:sz="0" w:space="0" w:color="auto"/>
        <w:right w:val="none" w:sz="0" w:space="0" w:color="auto"/>
      </w:divBdr>
    </w:div>
    <w:div w:id="1527448411">
      <w:bodyDiv w:val="1"/>
      <w:marLeft w:val="0"/>
      <w:marRight w:val="0"/>
      <w:marTop w:val="0"/>
      <w:marBottom w:val="0"/>
      <w:divBdr>
        <w:top w:val="none" w:sz="0" w:space="0" w:color="auto"/>
        <w:left w:val="none" w:sz="0" w:space="0" w:color="auto"/>
        <w:bottom w:val="none" w:sz="0" w:space="0" w:color="auto"/>
        <w:right w:val="none" w:sz="0" w:space="0" w:color="auto"/>
      </w:divBdr>
    </w:div>
    <w:div w:id="196615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veld@hdn.n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hyperlink" Target="http://www.hdn.nl/convenantbrondata"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13FCB42198F144AC0C394AA6D5EF8C" ma:contentTypeVersion="7" ma:contentTypeDescription="Create a new document." ma:contentTypeScope="" ma:versionID="551979097b98e3e6e18b61349dcb72ae">
  <xsd:schema xmlns:xsd="http://www.w3.org/2001/XMLSchema" xmlns:xs="http://www.w3.org/2001/XMLSchema" xmlns:p="http://schemas.microsoft.com/office/2006/metadata/properties" xmlns:ns2="f5b1659f-4fd7-4f75-a1de-06ca34f65949" xmlns:ns3="d8b33ca3-5811-4944-980c-2969614f4d47" targetNamespace="http://schemas.microsoft.com/office/2006/metadata/properties" ma:root="true" ma:fieldsID="c3207bbe34e7570e0fd5280146cd3d0b" ns2:_="" ns3:_="">
    <xsd:import namespace="f5b1659f-4fd7-4f75-a1de-06ca34f65949"/>
    <xsd:import namespace="d8b33ca3-5811-4944-980c-2969614f4d4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1659f-4fd7-4f75-a1de-06ca34f659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b33ca3-5811-4944-980c-2969614f4d4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675C8C-1717-4EF7-A485-B5B63DB83E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8D0798-D6B8-4DB4-8DAB-8C099F06AE7E}">
  <ds:schemaRefs>
    <ds:schemaRef ds:uri="http://schemas.microsoft.com/sharepoint/v3/contenttype/forms"/>
  </ds:schemaRefs>
</ds:datastoreItem>
</file>

<file path=customXml/itemProps3.xml><?xml version="1.0" encoding="utf-8"?>
<ds:datastoreItem xmlns:ds="http://schemas.openxmlformats.org/officeDocument/2006/customXml" ds:itemID="{4E13DE4C-D3EB-4992-9A4D-01041CC8CA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b1659f-4fd7-4f75-a1de-06ca34f65949"/>
    <ds:schemaRef ds:uri="d8b33ca3-5811-4944-980c-2969614f4d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3044</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HDN</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reinier van der heijden</dc:creator>
  <cp:keywords/>
  <dc:description/>
  <cp:lastModifiedBy>Natasja Seigers</cp:lastModifiedBy>
  <cp:revision>2</cp:revision>
  <dcterms:created xsi:type="dcterms:W3CDTF">2022-12-19T08:16:00Z</dcterms:created>
  <dcterms:modified xsi:type="dcterms:W3CDTF">2022-12-19T08:16:00Z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0x0101009F13FCB42198F144AC0C394AA6D5EF8C</vt:lpwstr>
  </property>
</Properties>
</file>